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C76EC" w14:textId="77777777" w:rsidR="008C05A6" w:rsidRPr="008E24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8E240B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14:paraId="2F0AEADE" w14:textId="77777777" w:rsidR="008C05A6" w:rsidRPr="008E240B" w:rsidRDefault="008C05A6" w:rsidP="00CA4B9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про</w:t>
      </w:r>
      <w:r w:rsidR="00F64DEA" w:rsidRPr="008E240B">
        <w:rPr>
          <w:rFonts w:ascii="Times New Roman" w:hAnsi="Times New Roman" w:cs="Times New Roman"/>
          <w:b w:val="0"/>
          <w:sz w:val="26"/>
          <w:szCs w:val="26"/>
        </w:rPr>
        <w:t>є</w:t>
      </w:r>
      <w:r w:rsidR="004C3E87" w:rsidRPr="008E240B">
        <w:rPr>
          <w:rFonts w:ascii="Times New Roman" w:hAnsi="Times New Roman" w:cs="Times New Roman"/>
          <w:b w:val="0"/>
          <w:sz w:val="26"/>
          <w:szCs w:val="26"/>
        </w:rPr>
        <w:t>кту</w:t>
      </w:r>
      <w:r w:rsidRPr="008E240B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14:paraId="50E103CA" w14:textId="6B0F2070" w:rsidR="008C05A6" w:rsidRPr="00CA4B9A" w:rsidRDefault="00E61EFA" w:rsidP="00CA4B9A">
      <w:pPr>
        <w:shd w:val="clear" w:color="auto" w:fill="FFFFFF"/>
        <w:jc w:val="center"/>
        <w:textAlignment w:val="top"/>
        <w:rPr>
          <w:sz w:val="24"/>
          <w:szCs w:val="24"/>
        </w:rPr>
      </w:pPr>
      <w:r w:rsidRPr="00CA4B9A">
        <w:rPr>
          <w:sz w:val="24"/>
          <w:szCs w:val="24"/>
        </w:rPr>
        <w:t>«</w:t>
      </w:r>
      <w:r w:rsidR="00CA4B9A" w:rsidRPr="00CA4B9A">
        <w:rPr>
          <w:sz w:val="24"/>
          <w:szCs w:val="24"/>
        </w:rPr>
        <w:t>Про закріплення нерухомого майна</w:t>
      </w:r>
      <w:r w:rsidR="00CA4B9A">
        <w:rPr>
          <w:sz w:val="24"/>
          <w:szCs w:val="24"/>
        </w:rPr>
        <w:t xml:space="preserve"> </w:t>
      </w:r>
      <w:r w:rsidR="00CA4B9A" w:rsidRPr="00CA4B9A">
        <w:rPr>
          <w:sz w:val="24"/>
          <w:szCs w:val="24"/>
        </w:rPr>
        <w:t>на праві оперативного управління</w:t>
      </w:r>
      <w:r w:rsidR="00815786" w:rsidRPr="00CA4B9A">
        <w:rPr>
          <w:sz w:val="24"/>
          <w:szCs w:val="24"/>
        </w:rPr>
        <w:t>»</w:t>
      </w:r>
    </w:p>
    <w:p w14:paraId="635B3E9D" w14:textId="77777777" w:rsidR="00FD30FB" w:rsidRPr="00CA4B9A" w:rsidRDefault="00FD30FB" w:rsidP="00CA4B9A">
      <w:pPr>
        <w:jc w:val="center"/>
        <w:rPr>
          <w:sz w:val="24"/>
          <w:szCs w:val="24"/>
        </w:rPr>
      </w:pPr>
    </w:p>
    <w:p w14:paraId="3E7DEBE5" w14:textId="77777777" w:rsidR="008C05A6" w:rsidRPr="008E240B" w:rsidRDefault="008C05A6" w:rsidP="00FD30F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14:paraId="7FCF8861" w14:textId="759D7DAA" w:rsidR="008C05A6" w:rsidRPr="00CA4B9A" w:rsidRDefault="008C05A6" w:rsidP="008C05A6">
      <w:pPr>
        <w:jc w:val="both"/>
        <w:rPr>
          <w:bCs w:val="0"/>
          <w:sz w:val="26"/>
          <w:szCs w:val="26"/>
        </w:rPr>
      </w:pPr>
      <w:r w:rsidRPr="008E240B">
        <w:rPr>
          <w:bCs w:val="0"/>
          <w:sz w:val="26"/>
          <w:szCs w:val="26"/>
        </w:rPr>
        <w:tab/>
      </w:r>
      <w:r w:rsidR="009F1D95" w:rsidRPr="008E240B">
        <w:rPr>
          <w:bCs w:val="0"/>
          <w:sz w:val="26"/>
          <w:szCs w:val="26"/>
        </w:rPr>
        <w:t>Підстава розроблення проє</w:t>
      </w:r>
      <w:r w:rsidRPr="008E240B">
        <w:rPr>
          <w:bCs w:val="0"/>
          <w:sz w:val="26"/>
          <w:szCs w:val="26"/>
        </w:rPr>
        <w:t>кту –</w:t>
      </w:r>
      <w:r w:rsidR="00CA4B9A">
        <w:rPr>
          <w:bCs w:val="0"/>
          <w:sz w:val="26"/>
          <w:szCs w:val="26"/>
        </w:rPr>
        <w:t xml:space="preserve"> </w:t>
      </w:r>
      <w:r w:rsidR="00CA4B9A" w:rsidRPr="00CA4B9A">
        <w:rPr>
          <w:sz w:val="26"/>
          <w:szCs w:val="26"/>
        </w:rPr>
        <w:t>пункт 20 статті 43, стат</w:t>
      </w:r>
      <w:r w:rsidR="00CA4B9A">
        <w:rPr>
          <w:sz w:val="26"/>
          <w:szCs w:val="26"/>
        </w:rPr>
        <w:t>ті</w:t>
      </w:r>
      <w:r w:rsidR="00CA4B9A" w:rsidRPr="00CA4B9A">
        <w:rPr>
          <w:sz w:val="26"/>
          <w:szCs w:val="26"/>
        </w:rPr>
        <w:t xml:space="preserve"> 46, 59, 60 Закону України «Про місцеве самоврядування в Україні», статт</w:t>
      </w:r>
      <w:r w:rsidR="00CA4B9A">
        <w:rPr>
          <w:sz w:val="26"/>
          <w:szCs w:val="26"/>
        </w:rPr>
        <w:t>я</w:t>
      </w:r>
      <w:r w:rsidR="00CA4B9A" w:rsidRPr="00CA4B9A">
        <w:rPr>
          <w:sz w:val="26"/>
          <w:szCs w:val="26"/>
        </w:rPr>
        <w:t xml:space="preserve"> 137 Господарського Кодексу України</w:t>
      </w:r>
      <w:r w:rsidR="00100FFA" w:rsidRPr="008E240B">
        <w:rPr>
          <w:sz w:val="26"/>
          <w:szCs w:val="26"/>
        </w:rPr>
        <w:t>, звернення</w:t>
      </w:r>
      <w:r w:rsidR="00CA4B9A">
        <w:rPr>
          <w:sz w:val="26"/>
          <w:szCs w:val="26"/>
        </w:rPr>
        <w:t xml:space="preserve"> </w:t>
      </w:r>
      <w:r w:rsidR="00CA4B9A" w:rsidRPr="00CA4B9A">
        <w:rPr>
          <w:sz w:val="26"/>
          <w:szCs w:val="26"/>
        </w:rPr>
        <w:t>Комунальн</w:t>
      </w:r>
      <w:r w:rsidR="00CA4B9A">
        <w:rPr>
          <w:sz w:val="26"/>
          <w:szCs w:val="26"/>
        </w:rPr>
        <w:t>ого</w:t>
      </w:r>
      <w:r w:rsidR="00CA4B9A" w:rsidRPr="00CA4B9A">
        <w:rPr>
          <w:sz w:val="26"/>
          <w:szCs w:val="26"/>
        </w:rPr>
        <w:t xml:space="preserve"> некомерційн</w:t>
      </w:r>
      <w:r w:rsidR="00CA4B9A">
        <w:rPr>
          <w:sz w:val="26"/>
          <w:szCs w:val="26"/>
        </w:rPr>
        <w:t>ого</w:t>
      </w:r>
      <w:r w:rsidR="00CA4B9A" w:rsidRPr="00CA4B9A">
        <w:rPr>
          <w:sz w:val="26"/>
          <w:szCs w:val="26"/>
        </w:rPr>
        <w:t xml:space="preserve"> підприємств</w:t>
      </w:r>
      <w:r w:rsidR="00CA4B9A">
        <w:rPr>
          <w:sz w:val="26"/>
          <w:szCs w:val="26"/>
        </w:rPr>
        <w:t>а</w:t>
      </w:r>
      <w:r w:rsidR="00CA4B9A" w:rsidRPr="00CA4B9A">
        <w:rPr>
          <w:sz w:val="26"/>
          <w:szCs w:val="26"/>
        </w:rPr>
        <w:t xml:space="preserve"> «Закарпатська обласна клінічна лікарня імені Андрія Новака» Закарпатської обласної ради</w:t>
      </w:r>
      <w:r w:rsidR="00CA4B9A">
        <w:rPr>
          <w:sz w:val="26"/>
          <w:szCs w:val="26"/>
        </w:rPr>
        <w:t xml:space="preserve"> від 29.09.2023 №1785/01-10.</w:t>
      </w:r>
    </w:p>
    <w:p w14:paraId="57AFE96C" w14:textId="77777777" w:rsidR="007015FF" w:rsidRPr="008E240B" w:rsidRDefault="007015FF" w:rsidP="008C05A6">
      <w:pPr>
        <w:jc w:val="both"/>
        <w:rPr>
          <w:sz w:val="26"/>
          <w:szCs w:val="26"/>
        </w:rPr>
      </w:pPr>
    </w:p>
    <w:p w14:paraId="129ABB90" w14:textId="77777777" w:rsidR="0013090E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14:paraId="551A494B" w14:textId="27A2EBB9" w:rsidR="00531559" w:rsidRPr="00CA4B9A" w:rsidRDefault="008C05A6" w:rsidP="00CA4B9A">
      <w:pPr>
        <w:ind w:firstLine="709"/>
        <w:jc w:val="both"/>
        <w:rPr>
          <w:bCs w:val="0"/>
          <w:sz w:val="26"/>
          <w:szCs w:val="26"/>
        </w:rPr>
      </w:pPr>
      <w:r w:rsidRPr="008E240B">
        <w:rPr>
          <w:bCs w:val="0"/>
          <w:sz w:val="26"/>
          <w:szCs w:val="26"/>
        </w:rPr>
        <w:t>Мета про</w:t>
      </w:r>
      <w:r w:rsidR="009F1D95" w:rsidRPr="008E240B">
        <w:rPr>
          <w:bCs w:val="0"/>
          <w:sz w:val="26"/>
          <w:szCs w:val="26"/>
        </w:rPr>
        <w:t>є</w:t>
      </w:r>
      <w:r w:rsidRPr="008E240B">
        <w:rPr>
          <w:bCs w:val="0"/>
          <w:sz w:val="26"/>
          <w:szCs w:val="26"/>
        </w:rPr>
        <w:t>кту –</w:t>
      </w:r>
      <w:r w:rsidR="00CA4B9A">
        <w:rPr>
          <w:bCs w:val="0"/>
          <w:sz w:val="26"/>
          <w:szCs w:val="26"/>
        </w:rPr>
        <w:t xml:space="preserve"> </w:t>
      </w:r>
      <w:r w:rsidR="00CA4B9A" w:rsidRPr="00CA4B9A">
        <w:rPr>
          <w:bCs w:val="0"/>
          <w:sz w:val="26"/>
          <w:szCs w:val="26"/>
        </w:rPr>
        <w:t>1.</w:t>
      </w:r>
      <w:r w:rsidR="00CA4B9A" w:rsidRPr="00CA4B9A">
        <w:rPr>
          <w:bCs w:val="0"/>
          <w:sz w:val="26"/>
          <w:szCs w:val="26"/>
        </w:rPr>
        <w:tab/>
      </w:r>
      <w:r w:rsidR="00CA4B9A">
        <w:rPr>
          <w:bCs w:val="0"/>
          <w:sz w:val="26"/>
          <w:szCs w:val="26"/>
        </w:rPr>
        <w:t>в</w:t>
      </w:r>
      <w:r w:rsidR="00CA4B9A" w:rsidRPr="00CA4B9A">
        <w:rPr>
          <w:bCs w:val="0"/>
          <w:sz w:val="26"/>
          <w:szCs w:val="26"/>
        </w:rPr>
        <w:t>илуч</w:t>
      </w:r>
      <w:r w:rsidR="00CA4B9A">
        <w:rPr>
          <w:bCs w:val="0"/>
          <w:sz w:val="26"/>
          <w:szCs w:val="26"/>
        </w:rPr>
        <w:t>ення</w:t>
      </w:r>
      <w:r w:rsidR="00CA4B9A" w:rsidRPr="00CA4B9A">
        <w:rPr>
          <w:bCs w:val="0"/>
          <w:sz w:val="26"/>
          <w:szCs w:val="26"/>
        </w:rPr>
        <w:t xml:space="preserve"> з оперативного управління (без права балансоутримувача)</w:t>
      </w:r>
      <w:r w:rsidR="00CA4B9A">
        <w:rPr>
          <w:bCs w:val="0"/>
          <w:sz w:val="26"/>
          <w:szCs w:val="26"/>
        </w:rPr>
        <w:t xml:space="preserve"> </w:t>
      </w:r>
      <w:r w:rsidR="00CA4B9A" w:rsidRPr="00CA4B9A">
        <w:rPr>
          <w:bCs w:val="0"/>
          <w:sz w:val="26"/>
          <w:szCs w:val="26"/>
        </w:rPr>
        <w:t>Комунального некомерційного підприємства «Закарпатський обласний центр громадського здоров’я» Закарпатської обласної ради</w:t>
      </w:r>
      <w:r w:rsidR="00CA4B9A">
        <w:rPr>
          <w:bCs w:val="0"/>
          <w:sz w:val="26"/>
          <w:szCs w:val="26"/>
        </w:rPr>
        <w:t xml:space="preserve"> та закріплення </w:t>
      </w:r>
      <w:r w:rsidR="00CA4B9A" w:rsidRPr="00CA4B9A">
        <w:rPr>
          <w:bCs w:val="0"/>
          <w:sz w:val="26"/>
          <w:szCs w:val="26"/>
        </w:rPr>
        <w:t>на праві оперативного управління (без права балансоутримувача) за Комунальним некомерційним підприємством «Закарпатська обласна клінічна лікарня імені Андрія Новака» Закарпатської обласної ради об’єкт</w:t>
      </w:r>
      <w:r w:rsidR="00CA4B9A">
        <w:rPr>
          <w:bCs w:val="0"/>
          <w:sz w:val="26"/>
          <w:szCs w:val="26"/>
        </w:rPr>
        <w:t>а</w:t>
      </w:r>
      <w:r w:rsidR="00CA4B9A" w:rsidRPr="00CA4B9A">
        <w:rPr>
          <w:bCs w:val="0"/>
          <w:sz w:val="26"/>
          <w:szCs w:val="26"/>
        </w:rPr>
        <w:t xml:space="preserve"> нерухомого майна</w:t>
      </w:r>
      <w:r w:rsidR="00706142" w:rsidRPr="008E240B">
        <w:rPr>
          <w:sz w:val="26"/>
          <w:szCs w:val="26"/>
        </w:rPr>
        <w:t>,</w:t>
      </w:r>
      <w:r w:rsidR="00CA4B9A" w:rsidRPr="00CA4B9A">
        <w:t xml:space="preserve"> </w:t>
      </w:r>
      <w:r w:rsidR="00CA4B9A" w:rsidRPr="00CA4B9A">
        <w:rPr>
          <w:sz w:val="26"/>
          <w:szCs w:val="26"/>
        </w:rPr>
        <w:t>що перебуває у спільній власності територіальних громад сіл, селищ, міст області (комунальній власності області)</w:t>
      </w:r>
      <w:r w:rsidR="00CA4B9A">
        <w:rPr>
          <w:sz w:val="26"/>
          <w:szCs w:val="26"/>
        </w:rPr>
        <w:t xml:space="preserve"> та</w:t>
      </w:r>
      <w:r w:rsidR="00CA4B9A" w:rsidRPr="00CA4B9A">
        <w:rPr>
          <w:sz w:val="26"/>
          <w:szCs w:val="26"/>
        </w:rPr>
        <w:t xml:space="preserve"> розташован</w:t>
      </w:r>
      <w:r w:rsidR="00CA4B9A">
        <w:rPr>
          <w:sz w:val="26"/>
          <w:szCs w:val="26"/>
        </w:rPr>
        <w:t>е</w:t>
      </w:r>
      <w:r w:rsidR="00CA4B9A" w:rsidRPr="00CA4B9A">
        <w:rPr>
          <w:sz w:val="26"/>
          <w:szCs w:val="26"/>
        </w:rPr>
        <w:t xml:space="preserve"> за адресою: м. Ужгород,</w:t>
      </w:r>
      <w:r w:rsidR="00CA4B9A">
        <w:rPr>
          <w:sz w:val="26"/>
          <w:szCs w:val="26"/>
        </w:rPr>
        <w:t xml:space="preserve"> </w:t>
      </w:r>
      <w:r w:rsidR="00CA4B9A" w:rsidRPr="00CA4B9A">
        <w:rPr>
          <w:sz w:val="26"/>
          <w:szCs w:val="26"/>
        </w:rPr>
        <w:t>вул. Капушанська, 27</w:t>
      </w:r>
      <w:r w:rsidR="00706142" w:rsidRPr="008E240B">
        <w:rPr>
          <w:sz w:val="26"/>
          <w:szCs w:val="26"/>
        </w:rPr>
        <w:t xml:space="preserve"> з метою </w:t>
      </w:r>
      <w:r w:rsidR="005E739A" w:rsidRPr="008E240B">
        <w:rPr>
          <w:sz w:val="26"/>
          <w:szCs w:val="26"/>
        </w:rPr>
        <w:t>розміщення</w:t>
      </w:r>
      <w:r w:rsidR="00697FEB" w:rsidRPr="008E240B">
        <w:rPr>
          <w:sz w:val="26"/>
          <w:szCs w:val="26"/>
        </w:rPr>
        <w:t xml:space="preserve"> </w:t>
      </w:r>
      <w:r w:rsidR="00CA4B9A" w:rsidRPr="00CA4B9A">
        <w:rPr>
          <w:sz w:val="26"/>
          <w:szCs w:val="26"/>
        </w:rPr>
        <w:t>фахового музейно-архівно-бібліотечного комплексу</w:t>
      </w:r>
      <w:r w:rsidR="00CA4B9A">
        <w:rPr>
          <w:sz w:val="26"/>
          <w:szCs w:val="26"/>
        </w:rPr>
        <w:t xml:space="preserve"> </w:t>
      </w:r>
      <w:r w:rsidR="005E739A" w:rsidRPr="008E240B">
        <w:rPr>
          <w:sz w:val="26"/>
          <w:szCs w:val="26"/>
        </w:rPr>
        <w:t xml:space="preserve">та </w:t>
      </w:r>
      <w:r w:rsidR="00706142" w:rsidRPr="008E240B">
        <w:rPr>
          <w:sz w:val="26"/>
          <w:szCs w:val="26"/>
        </w:rPr>
        <w:t>забезпечення можливості подальшого ефективного та раціонального використання нерухомого майна</w:t>
      </w:r>
      <w:r w:rsidR="007015FF" w:rsidRPr="008E240B">
        <w:rPr>
          <w:sz w:val="26"/>
          <w:szCs w:val="26"/>
        </w:rPr>
        <w:t xml:space="preserve">. </w:t>
      </w:r>
    </w:p>
    <w:p w14:paraId="6C7AB51C" w14:textId="77777777" w:rsidR="00E72A41" w:rsidRPr="008E240B" w:rsidRDefault="00E72A41" w:rsidP="00E72A41">
      <w:pPr>
        <w:ind w:firstLine="720"/>
        <w:jc w:val="both"/>
        <w:rPr>
          <w:sz w:val="26"/>
          <w:szCs w:val="26"/>
          <w:lang w:eastAsia="uk-UA"/>
        </w:rPr>
      </w:pPr>
    </w:p>
    <w:p w14:paraId="3A82DE78" w14:textId="77777777" w:rsidR="008C05A6" w:rsidRPr="008E240B" w:rsidRDefault="008C05A6" w:rsidP="0072620B">
      <w:pPr>
        <w:pStyle w:val="a3"/>
        <w:jc w:val="center"/>
        <w:rPr>
          <w:b/>
          <w:bCs/>
          <w:sz w:val="26"/>
          <w:szCs w:val="26"/>
        </w:rPr>
      </w:pPr>
      <w:r w:rsidRPr="008E240B">
        <w:rPr>
          <w:b/>
          <w:bCs/>
          <w:iCs/>
          <w:sz w:val="26"/>
          <w:szCs w:val="26"/>
        </w:rPr>
        <w:t>3. Загальна характеристика та основні положення про</w:t>
      </w:r>
      <w:r w:rsidR="009F1D95" w:rsidRPr="008E240B">
        <w:rPr>
          <w:b/>
          <w:bCs/>
          <w:iCs/>
          <w:sz w:val="26"/>
          <w:szCs w:val="26"/>
        </w:rPr>
        <w:t>є</w:t>
      </w:r>
      <w:r w:rsidRPr="008E240B">
        <w:rPr>
          <w:b/>
          <w:bCs/>
          <w:iCs/>
          <w:sz w:val="26"/>
          <w:szCs w:val="26"/>
        </w:rPr>
        <w:t>кту рішення</w:t>
      </w:r>
      <w:r w:rsidR="009D69B4" w:rsidRPr="008E240B">
        <w:rPr>
          <w:b/>
          <w:bCs/>
          <w:iCs/>
          <w:sz w:val="26"/>
          <w:szCs w:val="26"/>
        </w:rPr>
        <w:t>.</w:t>
      </w:r>
    </w:p>
    <w:p w14:paraId="499D7FA1" w14:textId="77777777" w:rsidR="008C05A6" w:rsidRPr="008E240B" w:rsidRDefault="008C05A6" w:rsidP="008C05A6">
      <w:pPr>
        <w:jc w:val="both"/>
        <w:rPr>
          <w:bCs w:val="0"/>
          <w:sz w:val="26"/>
          <w:szCs w:val="26"/>
          <w:u w:val="single"/>
        </w:rPr>
      </w:pPr>
      <w:r w:rsidRPr="008E240B">
        <w:rPr>
          <w:bCs w:val="0"/>
          <w:sz w:val="26"/>
          <w:szCs w:val="26"/>
        </w:rPr>
        <w:tab/>
        <w:t xml:space="preserve">З юридичної точки зору - це рішення є актом </w:t>
      </w:r>
      <w:r w:rsidR="0013090E" w:rsidRPr="008E240B">
        <w:rPr>
          <w:bCs w:val="0"/>
          <w:sz w:val="26"/>
          <w:szCs w:val="26"/>
        </w:rPr>
        <w:t>організаційно-розпорядчого характеру</w:t>
      </w:r>
      <w:r w:rsidRPr="008E240B">
        <w:rPr>
          <w:bCs w:val="0"/>
          <w:sz w:val="26"/>
          <w:szCs w:val="26"/>
        </w:rPr>
        <w:t xml:space="preserve"> обласної ради, </w:t>
      </w:r>
      <w:r w:rsidR="00526F9B" w:rsidRPr="008E240B">
        <w:rPr>
          <w:bCs w:val="0"/>
          <w:sz w:val="26"/>
          <w:szCs w:val="26"/>
        </w:rPr>
        <w:t>щодо</w:t>
      </w:r>
      <w:r w:rsidR="00E15928" w:rsidRPr="008E240B">
        <w:rPr>
          <w:bCs w:val="0"/>
          <w:sz w:val="26"/>
          <w:szCs w:val="26"/>
        </w:rPr>
        <w:t xml:space="preserve">майна, </w:t>
      </w:r>
      <w:r w:rsidR="00526F9B" w:rsidRPr="008E240B">
        <w:rPr>
          <w:bCs w:val="0"/>
          <w:sz w:val="26"/>
          <w:szCs w:val="26"/>
        </w:rPr>
        <w:t>яке</w:t>
      </w:r>
      <w:r w:rsidR="00087C04" w:rsidRPr="008E240B">
        <w:rPr>
          <w:bCs w:val="0"/>
          <w:sz w:val="26"/>
          <w:szCs w:val="26"/>
        </w:rPr>
        <w:t>передається</w:t>
      </w:r>
      <w:r w:rsidR="00531559" w:rsidRPr="008E240B">
        <w:rPr>
          <w:sz w:val="26"/>
          <w:szCs w:val="26"/>
        </w:rPr>
        <w:t>у</w:t>
      </w:r>
      <w:r w:rsidR="00511DAB" w:rsidRPr="008E240B">
        <w:rPr>
          <w:sz w:val="26"/>
          <w:szCs w:val="26"/>
        </w:rPr>
        <w:t xml:space="preserve"> комунальну</w:t>
      </w:r>
      <w:r w:rsidR="00531559" w:rsidRPr="008E240B">
        <w:rPr>
          <w:sz w:val="26"/>
          <w:szCs w:val="26"/>
        </w:rPr>
        <w:t xml:space="preserve"> власність територіальної громади</w:t>
      </w:r>
      <w:r w:rsidR="00511DAB" w:rsidRPr="008E240B">
        <w:rPr>
          <w:sz w:val="26"/>
          <w:szCs w:val="26"/>
        </w:rPr>
        <w:t xml:space="preserve"> села</w:t>
      </w:r>
      <w:r w:rsidR="00F9107F" w:rsidRPr="008E240B">
        <w:rPr>
          <w:sz w:val="26"/>
          <w:szCs w:val="26"/>
          <w:lang w:eastAsia="uk-UA"/>
        </w:rPr>
        <w:t>.</w:t>
      </w:r>
    </w:p>
    <w:p w14:paraId="3A361BC1" w14:textId="77777777"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14:paraId="48D393E7" w14:textId="77777777"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14:paraId="77DDE81F" w14:textId="03A2D4CB" w:rsidR="008C05A6" w:rsidRPr="008E240B" w:rsidRDefault="008C05A6" w:rsidP="008C05A6">
      <w:pPr>
        <w:jc w:val="both"/>
        <w:rPr>
          <w:bCs w:val="0"/>
          <w:sz w:val="26"/>
          <w:szCs w:val="26"/>
        </w:rPr>
      </w:pPr>
      <w:r w:rsidRPr="008E240B">
        <w:rPr>
          <w:bCs w:val="0"/>
          <w:i/>
          <w:iCs/>
          <w:sz w:val="26"/>
          <w:szCs w:val="26"/>
        </w:rPr>
        <w:tab/>
      </w:r>
      <w:r w:rsidRPr="008E240B">
        <w:rPr>
          <w:bCs w:val="0"/>
          <w:sz w:val="26"/>
          <w:szCs w:val="26"/>
        </w:rPr>
        <w:t xml:space="preserve">Дана проблема регулюється відповідно до </w:t>
      </w:r>
      <w:r w:rsidRPr="008E240B">
        <w:rPr>
          <w:sz w:val="26"/>
          <w:szCs w:val="26"/>
        </w:rPr>
        <w:t>стат</w:t>
      </w:r>
      <w:r w:rsidR="00C564BD" w:rsidRPr="008E240B">
        <w:rPr>
          <w:sz w:val="26"/>
          <w:szCs w:val="26"/>
        </w:rPr>
        <w:t>ей</w:t>
      </w:r>
      <w:r w:rsidRPr="008E240B">
        <w:rPr>
          <w:sz w:val="26"/>
          <w:szCs w:val="26"/>
        </w:rPr>
        <w:t xml:space="preserve"> 43</w:t>
      </w:r>
      <w:r w:rsidR="00C564BD" w:rsidRPr="008E240B">
        <w:rPr>
          <w:sz w:val="26"/>
          <w:szCs w:val="26"/>
        </w:rPr>
        <w:t>,</w:t>
      </w:r>
      <w:r w:rsidR="00CA4B9A">
        <w:rPr>
          <w:sz w:val="26"/>
          <w:szCs w:val="26"/>
        </w:rPr>
        <w:t xml:space="preserve"> 46, 59,</w:t>
      </w:r>
      <w:r w:rsidR="00C564BD" w:rsidRPr="008E240B">
        <w:rPr>
          <w:sz w:val="26"/>
          <w:szCs w:val="26"/>
        </w:rPr>
        <w:t xml:space="preserve"> </w:t>
      </w:r>
      <w:r w:rsidR="002F71BD" w:rsidRPr="008E240B">
        <w:rPr>
          <w:sz w:val="26"/>
          <w:szCs w:val="26"/>
        </w:rPr>
        <w:t xml:space="preserve">60 </w:t>
      </w:r>
      <w:r w:rsidRPr="008E240B">
        <w:rPr>
          <w:sz w:val="26"/>
          <w:szCs w:val="26"/>
        </w:rPr>
        <w:t xml:space="preserve">Закону України “Про місцеве самоврядування в Україні”, </w:t>
      </w:r>
      <w:r w:rsidRPr="008E240B">
        <w:rPr>
          <w:bCs w:val="0"/>
          <w:sz w:val="26"/>
          <w:szCs w:val="26"/>
        </w:rPr>
        <w:t>іншими нормативно-правовими актами з боку обласної ради.</w:t>
      </w:r>
    </w:p>
    <w:p w14:paraId="171ED9FC" w14:textId="77777777" w:rsidR="008C05A6" w:rsidRPr="008E240B" w:rsidRDefault="008C05A6" w:rsidP="008C05A6">
      <w:pPr>
        <w:jc w:val="both"/>
        <w:rPr>
          <w:bCs w:val="0"/>
          <w:sz w:val="26"/>
          <w:szCs w:val="26"/>
        </w:rPr>
      </w:pPr>
    </w:p>
    <w:p w14:paraId="159D619B" w14:textId="77777777" w:rsidR="008C05A6" w:rsidRPr="008E240B" w:rsidRDefault="008C05A6" w:rsidP="0072620B">
      <w:pPr>
        <w:jc w:val="center"/>
        <w:rPr>
          <w:b/>
          <w:bCs w:val="0"/>
          <w:iCs/>
          <w:sz w:val="26"/>
          <w:szCs w:val="26"/>
        </w:rPr>
      </w:pPr>
      <w:r w:rsidRPr="008E240B">
        <w:rPr>
          <w:b/>
          <w:bCs w:val="0"/>
          <w:iCs/>
          <w:sz w:val="26"/>
          <w:szCs w:val="26"/>
        </w:rPr>
        <w:t>5. Прогноз соціально-економічних та інш</w:t>
      </w:r>
      <w:r w:rsidR="009D69B4" w:rsidRPr="008E240B">
        <w:rPr>
          <w:b/>
          <w:bCs w:val="0"/>
          <w:iCs/>
          <w:sz w:val="26"/>
          <w:szCs w:val="26"/>
        </w:rPr>
        <w:t>их наслідків прийняття рішення.</w:t>
      </w:r>
    </w:p>
    <w:p w14:paraId="51B62E9B" w14:textId="77777777" w:rsidR="00FB282C" w:rsidRPr="008E240B" w:rsidRDefault="005F558B" w:rsidP="00B06195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 w:rsidRPr="008E240B">
        <w:rPr>
          <w:sz w:val="26"/>
          <w:szCs w:val="26"/>
        </w:rPr>
        <w:t>З економічної точки зору - р</w:t>
      </w:r>
      <w:r w:rsidR="008C05A6" w:rsidRPr="008E240B">
        <w:rPr>
          <w:sz w:val="26"/>
          <w:szCs w:val="26"/>
        </w:rPr>
        <w:t xml:space="preserve">ішення має </w:t>
      </w:r>
      <w:r w:rsidR="00E15928" w:rsidRPr="008E240B">
        <w:rPr>
          <w:sz w:val="26"/>
          <w:szCs w:val="26"/>
        </w:rPr>
        <w:t>забезпечити</w:t>
      </w:r>
      <w:r w:rsidR="008E240B">
        <w:rPr>
          <w:sz w:val="26"/>
          <w:szCs w:val="26"/>
        </w:rPr>
        <w:t xml:space="preserve"> </w:t>
      </w:r>
      <w:r w:rsidRPr="008E240B">
        <w:rPr>
          <w:sz w:val="26"/>
          <w:szCs w:val="26"/>
        </w:rPr>
        <w:t xml:space="preserve">ефективність використання майна, згідно вимог чинного законодавства.  </w:t>
      </w:r>
    </w:p>
    <w:p w14:paraId="5526CC18" w14:textId="77777777" w:rsidR="007A0152" w:rsidRPr="008E240B" w:rsidRDefault="007A0152" w:rsidP="00FB282C">
      <w:pPr>
        <w:pStyle w:val="21"/>
        <w:spacing w:after="0" w:line="240" w:lineRule="auto"/>
        <w:jc w:val="both"/>
        <w:rPr>
          <w:sz w:val="26"/>
          <w:szCs w:val="26"/>
        </w:rPr>
      </w:pPr>
    </w:p>
    <w:p w14:paraId="4C70A21D" w14:textId="77777777" w:rsidR="00D61454" w:rsidRPr="008E240B" w:rsidRDefault="000549D5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sz w:val="26"/>
          <w:szCs w:val="26"/>
        </w:rPr>
        <w:t>Н</w:t>
      </w:r>
      <w:r w:rsidR="0072620B" w:rsidRPr="008E240B">
        <w:rPr>
          <w:b/>
          <w:sz w:val="26"/>
          <w:szCs w:val="26"/>
        </w:rPr>
        <w:t>ачальник</w:t>
      </w:r>
      <w:r w:rsidR="008E240B" w:rsidRPr="008E240B">
        <w:rPr>
          <w:b/>
          <w:sz w:val="26"/>
          <w:szCs w:val="26"/>
        </w:rPr>
        <w:t xml:space="preserve"> </w:t>
      </w:r>
      <w:r w:rsidR="00D61454" w:rsidRPr="008E240B">
        <w:rPr>
          <w:b/>
          <w:bCs w:val="0"/>
          <w:sz w:val="26"/>
          <w:szCs w:val="26"/>
        </w:rPr>
        <w:t>Комунальної установи</w:t>
      </w:r>
    </w:p>
    <w:p w14:paraId="180813DF" w14:textId="77777777" w:rsidR="008E240B" w:rsidRDefault="008434CA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«Управління спільною</w:t>
      </w:r>
      <w:r w:rsidR="00D61454" w:rsidRPr="008E240B">
        <w:rPr>
          <w:b/>
          <w:bCs w:val="0"/>
          <w:sz w:val="26"/>
          <w:szCs w:val="26"/>
        </w:rPr>
        <w:t xml:space="preserve"> власн</w:t>
      </w:r>
      <w:r w:rsidR="009F1D95" w:rsidRPr="008E240B">
        <w:rPr>
          <w:b/>
          <w:bCs w:val="0"/>
          <w:sz w:val="26"/>
          <w:szCs w:val="26"/>
        </w:rPr>
        <w:t>і</w:t>
      </w:r>
      <w:r w:rsidR="00D61454" w:rsidRPr="008E240B">
        <w:rPr>
          <w:b/>
          <w:bCs w:val="0"/>
          <w:sz w:val="26"/>
          <w:szCs w:val="26"/>
        </w:rPr>
        <w:t>ст</w:t>
      </w:r>
      <w:r w:rsidRPr="008E240B">
        <w:rPr>
          <w:b/>
          <w:bCs w:val="0"/>
          <w:sz w:val="26"/>
          <w:szCs w:val="26"/>
        </w:rPr>
        <w:t>ю</w:t>
      </w:r>
    </w:p>
    <w:p w14:paraId="08EF039E" w14:textId="77777777" w:rsidR="008E240B" w:rsidRDefault="008E240B" w:rsidP="00D61454">
      <w:pPr>
        <w:widowControl w:val="0"/>
        <w:jc w:val="both"/>
        <w:rPr>
          <w:b/>
          <w:bCs w:val="0"/>
          <w:sz w:val="26"/>
          <w:szCs w:val="26"/>
        </w:rPr>
      </w:pPr>
      <w:r>
        <w:rPr>
          <w:b/>
          <w:bCs w:val="0"/>
          <w:sz w:val="26"/>
          <w:szCs w:val="26"/>
        </w:rPr>
        <w:t>т</w:t>
      </w:r>
      <w:r w:rsidR="00D61454" w:rsidRPr="008E240B">
        <w:rPr>
          <w:b/>
          <w:bCs w:val="0"/>
          <w:sz w:val="26"/>
          <w:szCs w:val="26"/>
        </w:rPr>
        <w:t>ериторіальних</w:t>
      </w:r>
      <w:r>
        <w:rPr>
          <w:b/>
          <w:bCs w:val="0"/>
          <w:sz w:val="26"/>
          <w:szCs w:val="26"/>
        </w:rPr>
        <w:t xml:space="preserve"> </w:t>
      </w:r>
      <w:r w:rsidR="00D61454" w:rsidRPr="008E240B">
        <w:rPr>
          <w:b/>
          <w:bCs w:val="0"/>
          <w:sz w:val="26"/>
          <w:szCs w:val="26"/>
        </w:rPr>
        <w:t xml:space="preserve">громад» </w:t>
      </w:r>
    </w:p>
    <w:p w14:paraId="546A8150" w14:textId="77777777" w:rsidR="0072620B" w:rsidRPr="008E240B" w:rsidRDefault="00D61454" w:rsidP="00D61454">
      <w:pPr>
        <w:widowControl w:val="0"/>
        <w:jc w:val="both"/>
        <w:rPr>
          <w:b/>
          <w:bCs w:val="0"/>
          <w:sz w:val="26"/>
          <w:szCs w:val="26"/>
        </w:rPr>
      </w:pPr>
      <w:r w:rsidRPr="008E240B">
        <w:rPr>
          <w:b/>
          <w:bCs w:val="0"/>
          <w:sz w:val="26"/>
          <w:szCs w:val="26"/>
        </w:rPr>
        <w:t>Закарпатської обласної ради</w:t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72620B" w:rsidRPr="008E240B">
        <w:rPr>
          <w:b/>
          <w:sz w:val="26"/>
          <w:szCs w:val="26"/>
        </w:rPr>
        <w:tab/>
      </w:r>
      <w:r w:rsidR="00FA64BE" w:rsidRPr="008E240B">
        <w:rPr>
          <w:b/>
          <w:sz w:val="26"/>
          <w:szCs w:val="26"/>
        </w:rPr>
        <w:t xml:space="preserve">  </w:t>
      </w:r>
      <w:r w:rsidR="008E240B">
        <w:rPr>
          <w:b/>
          <w:sz w:val="26"/>
          <w:szCs w:val="26"/>
        </w:rPr>
        <w:t xml:space="preserve">                            Антон ГРОМОВИЙ</w:t>
      </w:r>
      <w:r w:rsidR="00FA64BE" w:rsidRPr="008E240B">
        <w:rPr>
          <w:b/>
          <w:sz w:val="26"/>
          <w:szCs w:val="26"/>
        </w:rPr>
        <w:t xml:space="preserve">              </w:t>
      </w:r>
      <w:r w:rsidR="008E240B" w:rsidRPr="008E240B">
        <w:rPr>
          <w:b/>
          <w:sz w:val="26"/>
          <w:szCs w:val="26"/>
        </w:rPr>
        <w:t xml:space="preserve">                 </w:t>
      </w:r>
    </w:p>
    <w:p w14:paraId="14EFCDC1" w14:textId="77777777" w:rsidR="008C05A6" w:rsidRPr="008E240B" w:rsidRDefault="008C05A6" w:rsidP="00F1769B">
      <w:pPr>
        <w:pStyle w:val="8"/>
        <w:spacing w:before="0" w:after="0"/>
        <w:rPr>
          <w:b/>
          <w:bCs/>
          <w:i w:val="0"/>
          <w:sz w:val="26"/>
          <w:szCs w:val="26"/>
        </w:rPr>
      </w:pPr>
    </w:p>
    <w:sectPr w:rsidR="008C05A6" w:rsidRPr="008E240B" w:rsidSect="008E240B">
      <w:pgSz w:w="11906" w:h="16838"/>
      <w:pgMar w:top="426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361661">
    <w:abstractNumId w:val="2"/>
  </w:num>
  <w:num w:numId="2" w16cid:durableId="772820013">
    <w:abstractNumId w:val="5"/>
  </w:num>
  <w:num w:numId="3" w16cid:durableId="572160150">
    <w:abstractNumId w:val="4"/>
  </w:num>
  <w:num w:numId="4" w16cid:durableId="818039997">
    <w:abstractNumId w:val="0"/>
  </w:num>
  <w:num w:numId="5" w16cid:durableId="1043167336">
    <w:abstractNumId w:val="3"/>
  </w:num>
  <w:num w:numId="6" w16cid:durableId="1155994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350"/>
    <w:rsid w:val="000878B9"/>
    <w:rsid w:val="00087C04"/>
    <w:rsid w:val="00095A1C"/>
    <w:rsid w:val="000A2CE7"/>
    <w:rsid w:val="000B3C57"/>
    <w:rsid w:val="000D3A5F"/>
    <w:rsid w:val="000F1AEA"/>
    <w:rsid w:val="000F34BF"/>
    <w:rsid w:val="000F661A"/>
    <w:rsid w:val="00100FF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68E7"/>
    <w:rsid w:val="001C3985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A637E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C3E87"/>
    <w:rsid w:val="004D1AB1"/>
    <w:rsid w:val="004D2B75"/>
    <w:rsid w:val="004D2D78"/>
    <w:rsid w:val="004F4A36"/>
    <w:rsid w:val="004F7A57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E739A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97FEB"/>
    <w:rsid w:val="006A39BD"/>
    <w:rsid w:val="006A4F05"/>
    <w:rsid w:val="006A78E1"/>
    <w:rsid w:val="006B5667"/>
    <w:rsid w:val="006D0D64"/>
    <w:rsid w:val="006E2DE0"/>
    <w:rsid w:val="006E448A"/>
    <w:rsid w:val="006F0E10"/>
    <w:rsid w:val="007015FF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E240B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6819"/>
    <w:rsid w:val="00A62BE8"/>
    <w:rsid w:val="00A71089"/>
    <w:rsid w:val="00A85B06"/>
    <w:rsid w:val="00A906C5"/>
    <w:rsid w:val="00AA2118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195"/>
    <w:rsid w:val="00B06E66"/>
    <w:rsid w:val="00B15E97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182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4B9A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4DEA"/>
    <w:rsid w:val="00F665C8"/>
    <w:rsid w:val="00F70164"/>
    <w:rsid w:val="00F70808"/>
    <w:rsid w:val="00F87580"/>
    <w:rsid w:val="00F9107F"/>
    <w:rsid w:val="00F9294C"/>
    <w:rsid w:val="00FA33C4"/>
    <w:rsid w:val="00FA4C52"/>
    <w:rsid w:val="00FA54AE"/>
    <w:rsid w:val="00FA64B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80C87"/>
  <w15:docId w15:val="{8EA0786E-F6F8-4824-8522-D71A7A45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3</cp:revision>
  <cp:lastPrinted>2023-11-09T08:46:00Z</cp:lastPrinted>
  <dcterms:created xsi:type="dcterms:W3CDTF">2023-11-06T15:01:00Z</dcterms:created>
  <dcterms:modified xsi:type="dcterms:W3CDTF">2023-11-09T08:46:00Z</dcterms:modified>
</cp:coreProperties>
</file>